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jc w:val="right"/>
        <w:rPr/>
      </w:pPr>
      <w:r>
        <w:rPr>
          <w:rStyle w:val="Domylnaczcionkaakapitu"/>
          <w:b/>
          <w:bCs/>
        </w:rPr>
        <w:t>Data wpływu:</w:t>
        <w:tab/>
        <w:tab/>
        <w:tab/>
        <w:tab/>
        <w:tab/>
        <w:tab/>
        <w:tab/>
        <w:tab/>
      </w:r>
      <w:r>
        <w:rPr>
          <w:rStyle w:val="Domylnaczcionkaakapitu"/>
          <w:rFonts w:eastAsia="Microsoft YaHei"/>
          <w:bCs/>
        </w:rPr>
        <w:t>załącznik do Zarządzenia Dyrektora MOPR</w:t>
      </w:r>
    </w:p>
    <w:p>
      <w:pPr>
        <w:pStyle w:val="Normalny"/>
        <w:suppressLineNumbers/>
        <w:jc w:val="right"/>
        <w:rPr>
          <w:rFonts w:ascii="Arial" w:hAnsi="Arial" w:eastAsia="Microsoft YaHei" w:cs="Arial"/>
          <w:bCs/>
          <w:sz w:val="22"/>
          <w:szCs w:val="22"/>
        </w:rPr>
      </w:pPr>
      <w:r>
        <w:rPr>
          <w:rFonts w:eastAsia="Microsoft YaHei" w:cs="Arial" w:ascii="Arial" w:hAnsi="Arial"/>
          <w:bCs/>
          <w:sz w:val="22"/>
          <w:szCs w:val="22"/>
        </w:rPr>
        <w:t xml:space="preserve"> </w:t>
      </w:r>
      <w:r>
        <w:rPr>
          <w:rFonts w:eastAsia="Microsoft YaHei" w:cs="Arial" w:ascii="Arial" w:hAnsi="Arial"/>
          <w:bCs/>
          <w:sz w:val="22"/>
          <w:szCs w:val="22"/>
        </w:rPr>
        <w:t xml:space="preserve">z dnia 7 czerwca 2022 r. Nr      /2022 </w:t>
      </w:r>
    </w:p>
    <w:p>
      <w:pPr>
        <w:pStyle w:val="Normalny"/>
        <w:tabs>
          <w:tab w:val="clear" w:pos="709"/>
          <w:tab w:val="center" w:pos="4536" w:leader="none"/>
          <w:tab w:val="right" w:pos="9072" w:leader="none"/>
        </w:tabs>
        <w:rPr>
          <w:szCs w:val="21"/>
        </w:rPr>
      </w:pPr>
      <w:r>
        <w:rPr>
          <w:szCs w:val="21"/>
        </w:rPr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Nr sprawy:</w:t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 xml:space="preserve">WNIOSEK </w:t>
        <w:br/>
        <w:t xml:space="preserve">   instytucji o dofinansowanie ze środków Państwowego Funduszu Rehabilitacji Osób Niepełnosprawnych zaopatrzenia w sprzęt rehabilitacyjny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lang w:eastAsia="en-US" w:bidi="ar-SA"/>
        </w:rPr>
      </w:pPr>
      <w:r>
        <w:rPr>
          <w:lang w:eastAsia="en-US" w:bidi="ar-SA"/>
        </w:rPr>
        <w:t>I. DANE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Pełna nazwa 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II. ADRES SIEDZIBY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57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wartotabeli"/>
        <w:rPr/>
      </w:pPr>
      <w:r>
        <w:rPr>
          <w:rStyle w:val="Domylnaczcionkaakapitu"/>
          <w:b/>
          <w:bCs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b/>
          <w:bCs/>
        </w:rPr>
        <w:t>Taki sam jak adres siedziby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55" w:after="0"/>
        <w:ind w:left="0" w:hanging="0"/>
        <w:rPr/>
      </w:pPr>
      <w:r>
        <w:rPr/>
        <w:t>III. ADRES DO KORESPONDENCJI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57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>
          <w:rStyle w:val="Domylnaczcionkaakapitu"/>
          <w:lang w:eastAsia="en-US" w:bidi="ar-SA"/>
        </w:rPr>
        <w:t>IV. OSOBA SKŁADAJĄCA WNIOSEK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OSOBY UPRAWNIONE DO REPREZENTOWANIA WNIOSKODAWCY</w:t>
      </w:r>
    </w:p>
    <w:p>
      <w:pPr>
        <w:pStyle w:val="Uwagidotabeli"/>
        <w:rPr/>
      </w:pPr>
      <w:r>
        <w:rPr/>
        <w:t>Nazwiska i imiona osób, wraz z podaniem funkcji jaką pełnią w organizacji, które zgodnie z postanowieniami statutu lub innego aktu wewnętrznego są upoważnione do zaciągania zobowiązań finansowych w imieniu Wnioskodawcy.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5"/>
        <w:gridCol w:w="5387"/>
      </w:tblGrid>
      <w:tr>
        <w:trPr>
          <w:cantSplit w:val="true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bCs w:val="false"/>
                <w:sz w:val="26"/>
                <w:szCs w:val="24"/>
              </w:rPr>
            </w:pPr>
            <w:r>
              <w:rPr>
                <w:bCs w:val="false"/>
                <w:sz w:val="26"/>
                <w:szCs w:val="24"/>
              </w:rPr>
              <w:t>Imię i nazwisko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bCs w:val="false"/>
                <w:sz w:val="26"/>
                <w:szCs w:val="24"/>
              </w:rPr>
            </w:pPr>
            <w:r>
              <w:rPr>
                <w:bCs w:val="false"/>
                <w:sz w:val="26"/>
                <w:szCs w:val="24"/>
              </w:rPr>
              <w:t>Funkcja</w:t>
            </w:r>
          </w:p>
        </w:tc>
      </w:tr>
      <w:tr>
        <w:trPr>
          <w:trHeight w:val="510" w:hRule="atLeast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B – INFORMACJE DODATKOWE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I. INFORMACJE DODATKOWE</w:t>
      </w:r>
    </w:p>
    <w:tbl>
      <w:tblPr>
        <w:tblW w:w="1083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428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Nr rejestru sądowego (KRS)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Sektor finansów: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publicznych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niepublicznych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II. INFORMACJE O DZIAŁALNOŚCI  WNIOSKODAWCY</w:t>
      </w:r>
    </w:p>
    <w:tbl>
      <w:tblPr>
        <w:tblW w:w="1083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428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płatnikiem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21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21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Nie dotyczy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21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Czy wnioskodawca otrzymał pomoc de minimis w okresie obejmującym bieżący rok kalendarzowy oraz dwa poprzedzające go lata kalendarzowe?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Czy wnioskodawca otrzymał pomoc inną niż de minimis (w odniesieniu do tych samych kosztów kwalifikujących się do objęcia pomocą oraz na dany projekt inwestycyjny, z którym jest związana pomoc de minimis)?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Nie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Czy wnioskodawca posiada status zakładu pracy chronionej?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Nie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Czy wnioskodawca jest podmiotem prowadzącym działalność gospodarczą?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III. INFORMACJE O PROWADZONEJ DZIAŁALNOŚCI NA RZECZ OSÓB NIEPEŁNOSPRAWNYCH</w:t>
      </w:r>
    </w:p>
    <w:tbl>
      <w:tblPr>
        <w:tblW w:w="1083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428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Liczba zatrudnionej kadry specjalistycznej związanej z działalnością na rzecz osób niepełnosprawnych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21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Kwalifikacje zatrudnionej kadry specjalistycznej związanej z działalnością na rzecz osób niepełnosprawnych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IV. 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Czy Wnioskodawca korzystał ze środków PFRON?</w:t>
      </w:r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Nie</w:t>
      </w:r>
    </w:p>
    <w:p>
      <w:pPr>
        <w:pStyle w:val="Zawartotabeli"/>
        <w:rPr/>
      </w:pPr>
      <w:r>
        <w:rPr>
          <w:rStyle w:val="Domylnaczcionkaakapitu"/>
          <w:rFonts w:eastAsia="SimSun" w:cs="Mangal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SimSun" w:cs="Mangal"/>
        </w:rPr>
        <w:t>Tak</w:t>
      </w:r>
    </w:p>
    <w:p>
      <w:pPr>
        <w:pStyle w:val="Zawartotabeli"/>
        <w:rPr>
          <w:rFonts w:eastAsia="SimSun" w:cs="Mangal"/>
        </w:rPr>
      </w:pPr>
      <w:r>
        <w:rPr>
          <w:rFonts w:eastAsia="SimSun" w:cs="Mangal"/>
        </w:rPr>
      </w:r>
    </w:p>
    <w:p>
      <w:pPr>
        <w:pStyle w:val="Zawartotabeli"/>
        <w:rPr>
          <w:rFonts w:eastAsia="SimSun" w:cs="Mangal"/>
        </w:rPr>
      </w:pPr>
      <w:r>
        <w:rPr>
          <w:rFonts w:eastAsia="SimSun" w:cs="Mangal"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V. 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1348"/>
        <w:gridCol w:w="1348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Kwota rozliczona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I. PRZEDMIOT WNIOSKU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Przedmiot wniosku:</w:t>
      </w:r>
    </w:p>
    <w:p>
      <w:pPr>
        <w:pStyle w:val="Zawartotabeli"/>
        <w:rPr/>
      </w:pPr>
      <w:r>
        <w:rPr/>
      </w:r>
    </w:p>
    <w:p>
      <w:pPr>
        <w:pStyle w:val="Zawartotabeli"/>
        <w:rPr>
          <w:rFonts w:eastAsia="SimSun" w:cs="Mangal"/>
        </w:rPr>
      </w:pPr>
      <w:r>
        <w:rPr>
          <w:rFonts w:eastAsia="SimSun" w:cs="Mangal"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II. SZCZEGÓŁOWY PRELIMINARZ SPRZĘTU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3810"/>
        <w:gridCol w:w="1005"/>
        <w:gridCol w:w="1796"/>
        <w:gridCol w:w="1795"/>
        <w:gridCol w:w="1796"/>
      </w:tblGrid>
      <w:tr>
        <w:trPr>
          <w:cantSplit w:val="true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Cena jednostkowa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Wartość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Do weryfikacji (wypełnia PCPR)</w:t>
            </w:r>
          </w:p>
        </w:tc>
      </w:tr>
      <w:tr>
        <w:trPr>
          <w:trHeight w:val="510" w:hRule="atLeast"/>
          <w:cantSplit w:val="true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eastAsia="SimSun" w:cs="Mangal"/>
              </w:rPr>
            </w:pPr>
            <w:r>
              <w:rPr>
                <w:rFonts w:eastAsia="SimSun" w:cs="Mangal"/>
              </w:rPr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III. MIEJSCE REALIZACJI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Określenie planowanych lokalizacji, w których będzie znajdował się sprzęt będący przedmiotem wniosku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IV. OPIS PRZEDSIĘWZIĘCIA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2"/>
        <w:gridCol w:w="7310"/>
      </w:tblGrid>
      <w:tr>
        <w:trPr>
          <w:cantSplit w:val="true"/>
        </w:trPr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od: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do: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 ogółem: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w tym osoby niepełnosprawne do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w tym osoby niepełnosprawne powyżej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V. KOSZTY PRZEDSIĘWZIĘCIA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3"/>
        <w:gridCol w:w="5389"/>
      </w:tblGrid>
      <w:tr>
        <w:trPr>
          <w:cantSplit w:val="true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Przewidywany łączny koszt realizacji zadania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Własne środki przeznaczone na realizację zadania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Inne publiczne źródła finansowania ogółem - z wyłączeniem środków pochodzących z PFRON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niepubliczne źródła finansowania ogółem - z wyłączeniem środków pochodzących z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>
          <w:rStyle w:val="Domylnaczcionkaakapitu"/>
          <w:b/>
          <w:bCs/>
          <w:sz w:val="26"/>
          <w:szCs w:val="26"/>
          <w:lang w:eastAsia="en-US" w:bidi="ar-SA"/>
        </w:rPr>
        <w:t>Ogólna wartość nakładów dotychczas poniesionych przez wnioskodawcę na realizację zadania do końca miesiąca poprzedzającego miesiąc, w którym składany jest wniosek</w:t>
      </w:r>
      <w:r>
        <w:rPr>
          <w:rStyle w:val="Domylnaczcionkaakapitu"/>
          <w:b/>
          <w:bCs/>
          <w:sz w:val="26"/>
          <w:szCs w:val="26"/>
        </w:rPr>
        <w:t>:</w:t>
      </w:r>
    </w:p>
    <w:p>
      <w:pPr>
        <w:pStyle w:val="Normal"/>
        <w:rPr/>
      </w:pPr>
      <w:r>
        <w:rPr/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C – INFORMACJE UZUPEŁNIAJĄCE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OŚWIADCZENIE</w:t>
      </w:r>
    </w:p>
    <w:p>
      <w:pPr>
        <w:pStyle w:val="Zawartotabeli"/>
        <w:rPr/>
      </w:pPr>
      <w:r>
        <w:rPr/>
        <w:t>I. Oświadczam, że zatrudniam fachową kadrę do obsługi zadania.</w:t>
      </w:r>
    </w:p>
    <w:p>
      <w:pPr>
        <w:pStyle w:val="Zawartotabeli"/>
        <w:rPr/>
      </w:pPr>
      <w:r>
        <w:rPr/>
        <w:t>II. Oświadczam, że posiadam odpowiednie warunki lokalowe i techniczne do realizacji zadania.</w:t>
      </w:r>
    </w:p>
    <w:p>
      <w:pPr>
        <w:pStyle w:val="Zawartotabeli"/>
        <w:rPr/>
      </w:pPr>
      <w:r>
        <w:rPr/>
      </w:r>
    </w:p>
    <w:p>
      <w:pPr>
        <w:pStyle w:val="Normalny"/>
        <w:suppressLineNumbers/>
        <w:spacing w:before="0" w:after="113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III. Działając w imieniu wnioskodawcy,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1997 r. o rehabilitacji zawodowej i społecznej oraz zatrudnianiu osób niepełnosprawnych (Dz. U. z 2018 r. poz. 511, z późn. 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  <w:br/>
        <w:t>6. Dane osobowe przetwarzane będą przez okres wynikający z przepisów określonych w pkt 3 oraz z obowiązku ich archiwizowania.</w:t>
        <w:br/>
        <w:t>7. Osoby, których dane osobowe są przetwarzane, posiadają prawo dostępu do danych osobowych dotyczących ich osoby, ich sprostowania, ograniczenia przetwarzania lub prawo do wniesienia sprzeciwu wobec przetwarzania.</w:t>
        <w:br/>
        <w:t>8. Osoby, których dane osobowe są przetwarzane mają prawo wniesienia skargi do organu nadzorczego, tj. Prezesa Urzędu Ochrony Danych Osobowych, ul. Stawki 2, 00-193 Warszawa.</w:t>
        <w:br/>
        <w:t>9. Dane osobowe, które są przetwarzane w Miejskim Ośrodku Pomocy Rodzinie w Słupsku nie będą podlegać</w:t>
        <w:br/>
        <w:t>zautomatyzowanemu podejmowaniu decyzji, w tym profilowaniu.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Podpisy osób uprawnionych do reprezentowania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LISTA ZAŁĄCZNIKÓW WPROWADZONA W NABORZE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ny"/>
              <w:rPr/>
            </w:pPr>
            <w:r>
              <w:rPr/>
              <w:t>1. aktualny wypis z Krajowego Rejestru Sadowego albo z ewidencji działalności gospodarczej a w przypadku gdy wnioskodawcą jest jednostka samorządu terytorialnego – uchwała o utworzeniu (oryginał lub kopia potwierdzona za zgodność z oryginałem przez osoby upoważnione do składania oświadczeń woli przez osoby upoważnione)</w:t>
            </w:r>
          </w:p>
          <w:p>
            <w:pPr>
              <w:pStyle w:val="Normalny"/>
              <w:rPr/>
            </w:pPr>
            <w:r>
              <w:rPr/>
              <w:t>2. statut lub inny dokument będący podstawą działalności ( kopia potwierdzona za zgodność z oryginałem przez osoby upoważnione do składania oświadczeń woli przez osoby upoważnione)</w:t>
            </w:r>
          </w:p>
          <w:p>
            <w:pPr>
              <w:pStyle w:val="Normalny"/>
              <w:rPr/>
            </w:pPr>
            <w:r>
              <w:rPr/>
              <w:t>3. pełnomocnictwo – gdy wniosek podpisany jest przez osoby upoważnione do reprezentowania wnioskodawcy</w:t>
            </w:r>
          </w:p>
          <w:p>
            <w:pPr>
              <w:pStyle w:val="Normalny"/>
              <w:rPr/>
            </w:pPr>
            <w:r>
              <w:rPr/>
              <w:t>4. dokumenty świadczące o prowadzeniu działalności na rzecz osób niepełnosprawnych przez okres co najmniej 2 lat przed dniem złożenia wniosku</w:t>
            </w:r>
          </w:p>
          <w:p>
            <w:pPr>
              <w:pStyle w:val="Normalny"/>
              <w:rPr/>
            </w:pPr>
            <w:r>
              <w:rPr/>
              <w:t>5. udokumentowanie posiadania konta bankowego</w:t>
            </w:r>
          </w:p>
          <w:p>
            <w:pPr>
              <w:pStyle w:val="Normalny"/>
              <w:rPr/>
            </w:pPr>
            <w:r>
              <w:rPr/>
              <w:t>6. dokumenty potwierdzające posiadanie środków własnych lub pozyskanych z innych źródeł na sfinansowanie przedsięwzięcia w wysokości nieobjętej dofinansowaniem ze środków PFRON ( np wyciąg z rachunku bankowego)</w:t>
            </w:r>
          </w:p>
          <w:p>
            <w:pPr>
              <w:pStyle w:val="Normalny"/>
              <w:rPr/>
            </w:pPr>
            <w:r>
              <w:rPr/>
              <w:t>7. ofertę cenową lub fakturę pro forma sprzętu rehabilitacyjnego</w:t>
            </w:r>
          </w:p>
          <w:p>
            <w:pPr>
              <w:pStyle w:val="Normalny"/>
              <w:rPr/>
            </w:pPr>
            <w:r>
              <w:rPr/>
              <w:t>w przypadku przedsiębiorców i zakładów pracy chronionej:</w:t>
            </w:r>
          </w:p>
          <w:p>
            <w:pPr>
              <w:pStyle w:val="Normalny"/>
              <w:rPr/>
            </w:pPr>
            <w:r>
              <w:rPr/>
              <w:t>8. informacja o wysokości oraz sposobie wykorzystania środków zakładowego funduszu rehabilitacji osób niepełnosprawnych za okres trzech miesięcy przed dniem złożenia wniosku.</w:t>
            </w:r>
          </w:p>
          <w:p>
            <w:pPr>
              <w:pStyle w:val="Normalny"/>
              <w:rPr/>
            </w:pPr>
            <w:r>
              <w:rPr/>
              <w:t>9.  zaświadczenia o pomocy de minimis otrzymanej w okresie obejmującym bieżący rok kalendarzowy oraz dwa poprzedzające go lata kalendarzowe albo oświadczenie o nieskorzystaniu z pomocy de minimis w tym okresie,</w:t>
            </w:r>
          </w:p>
          <w:p>
            <w:pPr>
              <w:pStyle w:val="Normalny"/>
              <w:rPr/>
            </w:pPr>
            <w:r>
              <w:rPr/>
              <w:t>10.   informację o każdej pomocy innej niż de minimis, jaką otrzymał w odniesieniu do tych samych kosztów kwalifikujących się do objęcia pomocą na dany projekt inwestycyjny z którym jest związana pomoc de minimis,</w:t>
            </w:r>
          </w:p>
          <w:p>
            <w:pPr>
              <w:pStyle w:val="Normalny"/>
              <w:rPr/>
            </w:pPr>
            <w:r>
              <w:rPr/>
              <w:t>11.  decyzja w sprawie przyznania statusu zakładu pracy chronionej - oryginał lub poświadczona za zgodność kserokopia przez osoby upoważnione do składania oświadczeń woli w imieniu wnioskodawcy,</w:t>
            </w:r>
          </w:p>
          <w:p>
            <w:pPr>
              <w:pStyle w:val="Normalny"/>
              <w:rPr/>
            </w:pPr>
            <w:r>
              <w:rPr/>
            </w:r>
          </w:p>
          <w:p>
            <w:pPr>
              <w:pStyle w:val="Normalny"/>
              <w:rPr/>
            </w:pPr>
            <w:r>
              <w:rPr/>
            </w:r>
          </w:p>
          <w:p>
            <w:pPr>
              <w:pStyle w:val="Normalny"/>
              <w:rPr/>
            </w:pPr>
            <w:r>
              <w:rPr/>
            </w:r>
          </w:p>
          <w:p>
            <w:pPr>
              <w:pStyle w:val="Normaln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ny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Liberation Mono">
    <w:altName w:val="Courier New"/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  <w:style w:type="paragraph" w:styleId="Nagweklisty">
    <w:name w:val="Nagłówek listy"/>
    <w:basedOn w:val="Normal"/>
    <w:next w:val="Zawartolisty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8</Pages>
  <Words>1223</Words>
  <Characters>7341</Characters>
  <CharactersWithSpaces>8547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2022-06-01T10:52:00Z</dcterms:created>
  <dc:creator>Małgorzata Olszonowicz</dc:creator>
  <dc:description/>
  <dc:language>pl-PL</dc:language>
  <cp:lastModifiedBy>Małgorzata Olszonowicz</cp:lastModifiedBy>
  <cp:lastPrinted>2017-10-19T14:58:00Z</cp:lastPrinted>
  <dcterms:modified xsi:type="dcterms:W3CDTF">2022-06-01T11:03:00Z</dcterms:modified>
  <cp:revision>6</cp:revision>
  <dc:subject>Wniosek RS SRDI</dc:subject>
  <dc:title>Wniosek RS SRDI</dc:title>
</cp:coreProperties>
</file>