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wartotabeli"/>
        <w:rPr/>
      </w:pPr>
      <w:r>
        <w:rPr>
          <w:rStyle w:val="Domylnaczcionkaakapitu"/>
          <w:b/>
          <w:bCs/>
        </w:rPr>
        <w:t>Data wpływu: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Style w:val="Domylnaczcionkaakapitu"/>
          <w:rFonts w:eastAsia="Microsoft YaHei" w:ascii="Times New Roman" w:hAnsi="Times New Roman"/>
          <w:bCs/>
          <w:sz w:val="24"/>
          <w:szCs w:val="24"/>
        </w:rPr>
        <w:t>załącznik nr 1 do Zarządzenia</w:t>
      </w:r>
    </w:p>
    <w:p>
      <w:pPr>
        <w:pStyle w:val="Zawartotabeli"/>
        <w:tabs>
          <w:tab w:val="clear" w:pos="709"/>
        </w:tabs>
        <w:ind w:left="4963" w:hanging="0"/>
        <w:rPr/>
      </w:pPr>
      <w:r>
        <w:rPr>
          <w:rStyle w:val="Domylnaczcionkaakapitu"/>
          <w:rFonts w:eastAsia="Microsoft YaHei" w:ascii="Times New Roman" w:hAnsi="Times New Roman"/>
          <w:bCs/>
          <w:sz w:val="24"/>
          <w:szCs w:val="24"/>
        </w:rPr>
        <w:t xml:space="preserve"> </w:t>
      </w:r>
      <w:r>
        <w:rPr>
          <w:rStyle w:val="Domylnaczcionkaakapitu"/>
          <w:rFonts w:eastAsia="Microsoft YaHei" w:ascii="Times New Roman" w:hAnsi="Times New Roman"/>
          <w:bCs/>
          <w:sz w:val="24"/>
          <w:szCs w:val="24"/>
        </w:rPr>
        <w:t xml:space="preserve">Dyrektora MOPR z dnia 7 czerwca 2022 r. Nr   /2022 </w:t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  <w:t>Nr sprawy:</w:t>
        <w:tab/>
      </w:r>
    </w:p>
    <w:p>
      <w:pPr>
        <w:pStyle w:val="Nagwek1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 xml:space="preserve">WNIOSEK </w:t>
        <w:br/>
        <w:t xml:space="preserve"> o dofinansowanie ze środków Państwowego Funduszu Rehabilitacji Osób Niepełnosprawnych zaopatrzenia w sprzęt rehabilitacyjny</w:t>
      </w:r>
    </w:p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Część A – DANE WNIOSKODAWCY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ROLA WNIOSKODAWCY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składa wniosek: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Postanowieniem Sądu: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 dnia: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Sygnatura akt: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i nazwisko notariusza: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Repertorium nr: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Zakres pełnomocnictwa: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</w:t>
            </w:r>
            <w:r>
              <w:rPr/>
              <w:t xml:space="preserve">pełen zakres czynności związanych z aplikowaniem o wsparcie   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</w:t>
            </w:r>
            <w:r>
              <w:rPr/>
              <w:t>do rozliczenia dofinansowania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do zawarcia umowy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do udzielania dodatkowych wyjaśnień i uzupełnienia wniosku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do złożenia wniosku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inne</w:t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DANE PERSONALNE WNIOSKODAWCY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mężczyzna   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kobieta</w:t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ADRES ZAMIESZKANIA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</w:t>
            </w:r>
            <w:r>
              <w:rPr/>
              <w:t>miasto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</w:t>
            </w:r>
            <w:r>
              <w:rPr/>
              <w:t>wieś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ADRES KORESPONDENCYJNY</w:t>
      </w:r>
    </w:p>
    <w:p>
      <w:pPr>
        <w:pStyle w:val="Akapitwwyboremjeden"/>
        <w:rPr/>
      </w:pPr>
      <w:r>
        <w:rPr/>
        <w:t xml:space="preserve"> </w:t>
      </w:r>
      <w:r>
        <w:rPr>
          <w:rStyle w:val="Domylnaczcionkaakapitu"/>
          <w:rFonts w:eastAsia="Wingdings" w:cs="Wingdings"/>
        </w:rPr>
        <w:t xml:space="preserve">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Taki sam jak adres zamieszkania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DANE PODOPIECZNEGO/MOCODAWCY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mężczyzna   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kobieta</w:t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ADRES ZAMIESZKANIA I DANE KONTAKTOWE PODOPIECZNEGO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</w:t>
            </w:r>
            <w:r>
              <w:rPr/>
              <w:t>miasto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wieś</w:t>
            </w:r>
          </w:p>
        </w:tc>
      </w:tr>
    </w:tbl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STOPIEŃ NIEPEŁNOSPRAWNOŚCI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</w:p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nie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Znaczny</w:t>
            </w:r>
          </w:p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Umiarkowany</w:t>
            </w:r>
          </w:p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Lekki</w:t>
            </w:r>
          </w:p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Nie dotyczy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bezterminowo</w:t>
            </w:r>
          </w:p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okresowo – do dnia: 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I grupa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 □ </w:t>
            </w:r>
            <w:r>
              <w:rPr/>
              <w:t xml:space="preserve"> </w:t>
            </w:r>
            <w:r>
              <w:rPr/>
              <w:t>II grupa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 □ </w:t>
            </w:r>
            <w:r>
              <w:rPr/>
              <w:t xml:space="preserve"> </w:t>
            </w:r>
            <w:r>
              <w:rPr/>
              <w:t>III grupa</w:t>
            </w:r>
          </w:p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nie dotyczy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Niezdolność 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bookmarkStart w:id="0" w:name="__DdeLink__4612_1405760897"/>
            <w:r>
              <w:rPr>
                <w:rStyle w:val="Domylnaczcionkaakapitu"/>
                <w:rFonts w:eastAsia="Wingdings" w:cs="Wingdings"/>
              </w:rPr>
              <w:t xml:space="preserve"> 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 □ </w:t>
            </w:r>
            <w:r>
              <w:rPr/>
              <w:t>Osoby całkowicie niezdolne do pracy i niezdolne do samodzielnej egzystencji</w:t>
            </w:r>
            <w:bookmarkEnd w:id="0"/>
          </w:p>
          <w:p>
            <w:pPr>
              <w:pStyle w:val="Zawartotabeli"/>
              <w:rPr/>
            </w:pPr>
            <w:r>
              <w:rPr/>
              <w:t xml:space="preserve"> </w:t>
            </w:r>
            <w:bookmarkStart w:id="1" w:name="__DdeLink__4614_1405760897"/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Osoby długotrwale niezdolne do pracy w gospodarstwie rolnym, którym przysługuje zasiłek pielęgnacyjny</w:t>
            </w:r>
            <w:bookmarkEnd w:id="1"/>
          </w:p>
          <w:p>
            <w:pPr>
              <w:pStyle w:val="Zawartotabeli"/>
              <w:rPr/>
            </w:pPr>
            <w:bookmarkStart w:id="2" w:name="__DdeLink__4616_1405760897"/>
            <w:r>
              <w:rPr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Osoby całkowicie niezdolne do pracy</w:t>
            </w:r>
            <w:bookmarkStart w:id="3" w:name="__DdeLink__4618_1405760897"/>
            <w:bookmarkEnd w:id="2"/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Osoby częściowo niezdolne do pracy</w:t>
            </w:r>
            <w:bookmarkStart w:id="4" w:name="__DdeLink__4620_1405760897"/>
            <w:bookmarkEnd w:id="3"/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 □ </w:t>
            </w:r>
            <w:r>
              <w:rPr/>
              <w:t>Osoby stale lub długotrwale niezdolne do pracy w gospodarstwie rolnym</w:t>
            </w:r>
            <w:bookmarkEnd w:id="4"/>
          </w:p>
          <w:p>
            <w:pPr>
              <w:pStyle w:val="Zawartotabeli"/>
              <w:rPr/>
            </w:pPr>
            <w:r>
              <w:rPr/>
              <w:t xml:space="preserve"> </w:t>
            </w:r>
            <w:bookmarkStart w:id="5" w:name="__DdeLink__4622_1405760897"/>
            <w:r>
              <w:rPr>
                <w:rStyle w:val="Domylnaczcionkaakapitu"/>
                <w:rFonts w:eastAsia="Wingdings" w:cs="Wingdings"/>
              </w:rPr>
              <w:t xml:space="preserve"> 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 □ </w:t>
            </w:r>
            <w:r>
              <w:rPr/>
              <w:t>Nie dotycz</w:t>
            </w:r>
            <w:bookmarkEnd w:id="5"/>
            <w:r>
              <w:rPr/>
              <w:t>y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wwyborem"/>
              <w:rPr/>
            </w:pPr>
            <w:r>
              <w:rPr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01-U – upośledzenie umysłowe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02-P – choroby psychiczne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03-L – zaburzenia głosu, mowy i choroby słuchu</w:t>
            </w:r>
          </w:p>
          <w:p>
            <w:pPr>
              <w:pStyle w:val="Akapitwwyborem"/>
              <w:rPr/>
            </w:pPr>
            <w:r>
              <w:rPr/>
              <w:tab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osoba głucha</w:t>
            </w:r>
          </w:p>
          <w:p>
            <w:pPr>
              <w:pStyle w:val="Zawartotabeli"/>
              <w:rPr/>
            </w:pPr>
            <w:r>
              <w:rPr/>
              <w:tab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osoba głuchoniema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04-O – narząd wzroku</w:t>
            </w:r>
          </w:p>
          <w:p>
            <w:pPr>
              <w:pStyle w:val="Akapitwwyborem"/>
              <w:rPr/>
            </w:pPr>
            <w:r>
              <w:rPr/>
              <w:tab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osoba niewidoma</w:t>
            </w:r>
          </w:p>
          <w:p>
            <w:pPr>
              <w:pStyle w:val="Akapitwwyborem"/>
              <w:rPr/>
            </w:pPr>
            <w:r>
              <w:rPr/>
              <w:tab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osoba głuchoniewidoma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05-R – narząd ruchu</w:t>
            </w:r>
          </w:p>
          <w:p>
            <w:pPr>
              <w:pStyle w:val="Akapitwwyborem"/>
              <w:rPr/>
            </w:pPr>
            <w:r>
              <w:rPr/>
              <w:tab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wnioskodawca lub dziecko/podopieczny porusza się przy pomocy wózka inwalidzkiego</w:t>
            </w:r>
          </w:p>
          <w:p>
            <w:pPr>
              <w:pStyle w:val="Zawartotabeli"/>
              <w:rPr/>
            </w:pPr>
            <w:r>
              <w:rPr/>
              <w:tab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dysfunkcja obu kończyn górnych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06-E – epilepsja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07-S – choroby układu oddechowego i krążenia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08-T – choroby układu pokarmowego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09-M – choroby układu moczowo-płciowego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 □ </w:t>
            </w:r>
            <w:r>
              <w:rPr/>
              <w:t>10-N – choroby neurologiczne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11-I – inne</w:t>
            </w:r>
          </w:p>
          <w:p>
            <w:pPr>
              <w:pStyle w:val="Akapitwwyborem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12-C – całościowe zaburzenia rozwojowe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tak  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nie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2 przyczyny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3 przyczyny</w:t>
            </w:r>
          </w:p>
        </w:tc>
      </w:tr>
    </w:tbl>
    <w:p>
      <w:pPr>
        <w:pStyle w:val="Tretekstu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ŚREDNI DOCHÓD</w:t>
      </w:r>
    </w:p>
    <w:p>
      <w:pPr>
        <w:pStyle w:val="Zawartotabeli"/>
        <w:spacing w:before="113" w:after="0"/>
        <w:rPr>
          <w:rFonts w:eastAsia="SimSun" w:cs="Mangal"/>
          <w:b/>
          <w:b/>
          <w:bCs/>
          <w:sz w:val="26"/>
          <w:szCs w:val="26"/>
        </w:rPr>
      </w:pPr>
      <w:r>
        <w:rPr>
          <w:rFonts w:eastAsia="SimSun" w:cs="Mangal"/>
          <w:b/>
          <w:bCs/>
          <w:sz w:val="26"/>
          <w:szCs w:val="26"/>
        </w:rPr>
        <w:t>Wnioskodawca prowadzi gospodarstwo domowe:</w:t>
      </w:r>
    </w:p>
    <w:p>
      <w:pPr>
        <w:pStyle w:val="Zawartotabeli"/>
        <w:rPr/>
      </w:pPr>
      <w:r>
        <w:rPr/>
        <w:t xml:space="preserve"> </w:t>
      </w:r>
      <w:r>
        <w:rPr>
          <w:rStyle w:val="Domylnaczcionkaakapitu"/>
          <w:rFonts w:eastAsia="Wingdings" w:cs="Wingdings"/>
        </w:rPr>
        <w:t xml:space="preserve">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 xml:space="preserve">indywidualne  </w:t>
      </w:r>
      <w:r>
        <w:rPr>
          <w:rStyle w:val="Domylnaczcionkaakapitu"/>
          <w:rFonts w:eastAsia="Wingdings" w:cs="Wingdings"/>
        </w:rPr>
        <w:t xml:space="preserve"> </w:t>
      </w: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 xml:space="preserve"> wspólne</w:t>
      </w:r>
    </w:p>
    <w:p>
      <w:pPr>
        <w:pStyle w:val="Zawartotabeli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Średni miesięczny dochód netto na osobę w gospodarstwie Wnioskodawcy:</w:t>
      </w:r>
    </w:p>
    <w:p>
      <w:pPr>
        <w:pStyle w:val="Zawartotabeli"/>
        <w:rPr/>
      </w:pPr>
      <w:r>
        <w:rPr/>
      </w:r>
    </w:p>
    <w:p>
      <w:pPr>
        <w:pStyle w:val="Zawartotabeli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osób we wspólnym gospodarstwie domowym wynosi:</w:t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KORZYSTANIE ZE ŚRODKÓW PFRON</w:t>
      </w:r>
    </w:p>
    <w:p>
      <w:pPr>
        <w:pStyle w:val="Zawartotabeli"/>
        <w:rPr/>
      </w:pPr>
      <w:r>
        <w:rPr/>
        <w:t>Informacja o korzystaniu ze środków PFRON obejmuje dofinansowanie otrzymane na podstawie zawartych umów. Nie należy więc wykazywać pomocy uzyskanej w ramach zadania: przedmioty ortopedyczne i środki pomocnicze.</w:t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  <w:t>Ze środków finansowych PFRON: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nie korzystałem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 xml:space="preserve"> </w:t>
      </w:r>
      <w:r>
        <w:rPr/>
        <w:t>korzystałem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CELE WYKORZYSTANIA OTRZYMANYCH ŚRODKÓW PFRON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1725"/>
        <w:gridCol w:w="1218"/>
        <w:gridCol w:w="1218"/>
        <w:gridCol w:w="2696"/>
      </w:tblGrid>
      <w:tr>
        <w:trPr>
          <w:cantSplit w:val="true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suppressAutoHyphens w:val="false"/>
              <w:rPr/>
            </w:pPr>
            <w:r>
              <w:rPr/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Stan rozliczenia</w:t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Część B – PRZEDMIOT WNIOSKU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I. PRZEDMIOT WNIOSKU</w:t>
      </w:r>
    </w:p>
    <w:p>
      <w:pPr>
        <w:pStyle w:val="Tretekstu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 xml:space="preserve">Przedmiot 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8"/>
        <w:gridCol w:w="7714"/>
      </w:tblGrid>
      <w:tr>
        <w:trPr>
          <w:cantSplit w:val="true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rFonts w:eastAsia="Calibri"/>
                <w:b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 w:bidi="ar-SA"/>
              </w:rPr>
              <w:t>Przedmiot wniosku, przeznaczenie dofinansowania: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Przewidywany koszt realizacji zadania (100%)</w:t>
            </w:r>
            <w:r>
              <w:rPr>
                <w:rStyle w:val="Domylnaczcionkaakapitu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Kwota wnioskowanego dofinansowania ze środków PFRON – maksymalnie 80%</w:t>
            </w:r>
            <w:r>
              <w:rPr>
                <w:rStyle w:val="Domylnaczcionkaakapitu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rFonts w:eastAsia="Calibri"/>
                <w:b/>
                <w:b/>
                <w:bCs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co stanowi % kwoty brutto przewidywanych kosztów realizacji zadania: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  <w:sz w:val="26"/>
                <w:szCs w:val="26"/>
                <w:lang w:eastAsia="en-US" w:bidi="ar-SA"/>
              </w:rPr>
              <w:t>Miejsce realizacji</w:t>
            </w:r>
            <w:r>
              <w:rPr>
                <w:rStyle w:val="Domylnaczcionkaakapitu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 dofinansowania: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 xml:space="preserve">Kwota wnioskowanego dofinansowania ze środków PFRON powinna wynosić do 80% kosztów realizacji zadania.   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PODSUMOWANIE (WSZYSTKIE PRZEDMIOTY)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42"/>
        <w:gridCol w:w="6630"/>
      </w:tblGrid>
      <w:tr>
        <w:trPr>
          <w:cantSplit w:val="true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cantSplit w:val="true"/>
        </w:trPr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koszt: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rFonts w:eastAsia="Calibri"/>
                <w:b/>
                <w:b/>
                <w:bCs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Kwota wnioskowana: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rFonts w:eastAsia="Calibri"/>
                <w:b/>
                <w:b/>
                <w:bCs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Uzasadnienie: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FORMA PRZEKAZANIA ŚRODKÓW FINANSOWYCH</w:t>
      </w:r>
    </w:p>
    <w:p>
      <w:pPr>
        <w:pStyle w:val="Akapitwwyboremjeden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Przelew na konto Wnioskodawcy/osoby upoważnionej przez Wnioskodawcę: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8"/>
        <w:gridCol w:w="7714"/>
      </w:tblGrid>
      <w:tr>
        <w:trPr>
          <w:cantSplit w:val="true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W kasie lub przekazem pocztowym (o ile Realizator dopuszcza taką formę płatności)</w:t>
      </w:r>
    </w:p>
    <w:p>
      <w:pPr>
        <w:pStyle w:val="Normal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Konto Wykonawcy podane na dowodzie zakupu usługi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SYTUACJA ZAWODOWA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Z</w:t>
      </w:r>
      <w:bookmarkStart w:id="6" w:name="__DdeLink__4637_1405760897"/>
      <w:r>
        <w:rPr/>
        <w:t>atrudniony/prowadzący działalność gospodarczą</w:t>
      </w:r>
      <w:bookmarkEnd w:id="6"/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O</w:t>
      </w:r>
      <w:bookmarkStart w:id="7" w:name="__DdeLink__4639_1405760897"/>
      <w:r>
        <w:rPr/>
        <w:t>soba w wieku od 18 do 24 lat, ucząca się w systemie szkolnym lub studiująca</w:t>
      </w:r>
      <w:bookmarkEnd w:id="7"/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B</w:t>
      </w:r>
      <w:bookmarkStart w:id="8" w:name="__DdeLink__4641_1405760897"/>
      <w:r>
        <w:rPr/>
        <w:t>ezrobotny poszukujący pracy</w:t>
      </w:r>
      <w:bookmarkEnd w:id="8"/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R</w:t>
      </w:r>
      <w:bookmarkStart w:id="9" w:name="__DdeLink__4643_1405760897"/>
      <w:r>
        <w:rPr/>
        <w:t>encista poszukujący pracy</w:t>
      </w:r>
      <w:bookmarkEnd w:id="9"/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R</w:t>
      </w:r>
      <w:bookmarkStart w:id="10" w:name="__DdeLink__4645_1405760897"/>
      <w:r>
        <w:rPr/>
        <w:t>encista/emeryt nie zainteresowany podjęciem pracy</w:t>
      </w:r>
      <w:bookmarkEnd w:id="10"/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 xml:space="preserve"> </w:t>
      </w:r>
      <w:r>
        <w:rPr/>
        <w:t>D</w:t>
      </w:r>
      <w:bookmarkStart w:id="11" w:name="__DdeLink__4647_1405760897"/>
      <w:r>
        <w:rPr/>
        <w:t>zieci i młodzież do lat 18</w:t>
      </w:r>
      <w:bookmarkEnd w:id="11"/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I</w:t>
      </w:r>
      <w:bookmarkStart w:id="12" w:name="__DdeLink__4649_1405760897"/>
      <w:r>
        <w:rPr/>
        <w:t>nne</w:t>
      </w:r>
      <w:bookmarkEnd w:id="12"/>
      <w:r>
        <w:rPr/>
        <w:t xml:space="preserve"> / jakie?</w:t>
      </w:r>
    </w:p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Część C – INFORMACJE UZUPEŁNIAJĄCE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OŚWIADCZENIE</w:t>
      </w:r>
    </w:p>
    <w:p>
      <w:pPr>
        <w:pStyle w:val="Zawartotabeli"/>
        <w:spacing w:before="0" w:after="113"/>
        <w:rPr/>
      </w:pPr>
      <w:r>
        <w:rPr/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>
      <w:pPr>
        <w:pStyle w:val="Zawartotabeli"/>
        <w:spacing w:before="0" w:after="113"/>
        <w:rPr/>
      </w:pPr>
      <w:r>
        <w:rPr/>
        <w:t>Oświadczam, że wyrażam zgodę na umieszczenie i przetwarzanie moich danych, w bazie danych dla potrzeb niezbędnych podczas realizacji wniosku, zgodnie z ustawą z dnia 10 maja 2018 r. o ochronie danych osobowych.</w:t>
      </w:r>
    </w:p>
    <w:p>
      <w:pPr>
        <w:pStyle w:val="Zawartotabeli"/>
        <w:spacing w:before="0" w:after="113"/>
        <w:rPr/>
      </w:pPr>
      <w:r>
        <w:rPr/>
        <w:t>Oświadczam, że nie mam zaległości wobec Państwowego Funduszu Rehabilitacji Osób Niepełnosprawnych.</w:t>
      </w:r>
    </w:p>
    <w:p>
      <w:pPr>
        <w:pStyle w:val="Zawartotabeli"/>
        <w:spacing w:before="0" w:after="113"/>
        <w:rPr/>
      </w:pPr>
      <w:r>
        <w:rPr/>
        <w:t>Oświadczam, że w ciągu trzech lat przed złożeniem wniosku nie byłem(am) stroną umowy o dofinansowanie ze środków Państwowego Funduszu Rehabilitacji Osób Niepełnosprawnych, która została rozwiązana z przyczyn leżących po mojej stronie.</w:t>
      </w:r>
    </w:p>
    <w:p>
      <w:pPr>
        <w:pStyle w:val="Normalny"/>
        <w:suppressLineNumbers/>
        <w:spacing w:before="0" w:after="113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Ja niżej podpisana, oświadczam, iż zostałam poinformowana, że:</w:t>
        <w:br/>
        <w:t>1. Administratorem przekazanych danych osobowych jest Dyrektor Miejskiego Ośrodka Pomocy Rodzinie w Słupsku z siedzibą przy ul. Słonecznej 15D, 76-200 Słupsk.</w:t>
        <w:br/>
        <w:t>2. Inspektorem Ochrony Danych jest Edyta Zubka, z którą można kontaktować się e-mailowo: e.zubka@mopr.slupsk.pl</w:t>
        <w:br/>
        <w:t>3. Administrator danych przetwarza dane osobowe w celu realizacji obowiązków wynikających z ustawy z dnia 27 sierpnia 1997 r. o rehabilitacji zawodowej i społecznej oraz zatrudnianiu osób niepełnosprawnych (Dz. U. z 2018 r. poz. 511, z późn. zm.), w tym Programu „Aktywny Samorząd”.</w:t>
        <w:br/>
        <w:t>4. Podstawą przetwarzania danych osobowych jest art. 6 ust. 1 lit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<w:br/>
        <w:t>5. Podanie danych w momencie złożenia wniosku jest wymogiem ustawowym i osoba, której dane dotyczą, jest zobowiązana do ich podania. Odmowa podania danych osobowych skutkować będzie odmową rozpatrzenia sprawy.</w:t>
        <w:br/>
        <w:t>6. Dane osobowe przetwarzane będą przez okres wynikający z przepisów określonych w pkt 3 oraz z obowiązku ich archiwizowania.</w:t>
        <w:br/>
        <w:t>7. Osoby, których dane osobowe są przetwarzane, posiadają prawo dostępu do danych osobowych dotyczących ich osoby, ich sprostowania, ograniczenia przetwarzania lub prawo do wniesienia sprzeciwu wobec przetwarzania.</w:t>
        <w:br/>
        <w:t>8. Osoby, których dane osobowe są przetwarzane mają prawo wniesienia skargi do organu nadzorczego, tj. Prezesa Urzędu Ochrony Danych Osobowych, ul. Stawki 2, 00-193 Warszawa.</w:t>
        <w:br/>
        <w:t>9. Dane osobowe, które są przetwarzane w Miejskim Ośrodku Pomocy Rodzinie w Słupsku nie będą podlegać</w:t>
        <w:br/>
        <w:t>zautomatyzowanemu podejmowaniu decyzji, w tym profilowaniu.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90"/>
        <w:gridCol w:w="3591"/>
        <w:gridCol w:w="3591"/>
      </w:tblGrid>
      <w:tr>
        <w:trPr>
          <w:cantSplit w:val="true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Podpis Wnioskodawcy</w:t>
            </w:r>
          </w:p>
        </w:tc>
      </w:tr>
      <w:tr>
        <w:trPr>
          <w:cantSplit w:val="true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before="283" w:after="283"/>
              <w:rPr/>
            </w:pPr>
            <w:r>
              <w:rPr/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ZAŁĄCZNIKI DO WNIOSKU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6"/>
        <w:gridCol w:w="9886"/>
      </w:tblGrid>
      <w:tr>
        <w:trPr>
          <w:cantSplit w:val="true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UZUPEŁNIONE ZAŁĄCZNIKI DO WNIOSKU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6"/>
        <w:gridCol w:w="9886"/>
      </w:tblGrid>
      <w:tr>
        <w:trPr>
          <w:cantSplit w:val="true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/>
        <w:t>LISTA ZAŁĄCZNIKÓW WPROWADZONA W NABORZE</w:t>
      </w:r>
      <w:bookmarkStart w:id="13" w:name="_Hlk92783730"/>
      <w:bookmarkEnd w:id="13"/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2"/>
      </w:tblGrid>
      <w:tr>
        <w:trPr>
          <w:cantSplit w:val="true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Lista</w:t>
            </w:r>
          </w:p>
        </w:tc>
      </w:tr>
      <w:tr>
        <w:trPr>
          <w:trHeight w:val="510" w:hRule="atLeast"/>
          <w:cantSplit w:val="true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nyWeb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nyWeb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Style w:val="Domylnaczcionkaakapitu"/>
                <w:rFonts w:cs="Arial" w:ascii="Arial" w:hAnsi="Arial"/>
                <w:bCs/>
              </w:rPr>
              <w:t xml:space="preserve">Zaświadczenie lekarskie Wydane dla potrzeb Miejskiego Ośrodka Pomocy Rodzinie w Słupsku  w celu ubiegania się o dofinansowanie sprzętu rehabilitacyjnego ze środków PFRON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Kopia orzeczenia o stopniu niepełnosprawności lub niepełnosprawności lub kopia wypisu z treści orzeczenia ( oryginał do wglądu)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Oferta cenowa na sprzęt rehabilitacyjny 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Style w:val="Markedcontent"/>
                <w:sz w:val="24"/>
                <w:szCs w:val="24"/>
              </w:rPr>
              <w:t>Kopia dokumentu uprawniającego do działania w imieniu</w:t>
            </w:r>
            <w:r>
              <w:rPr>
                <w:rStyle w:val="Domylnaczcionkaakapitu"/>
                <w:sz w:val="24"/>
                <w:szCs w:val="24"/>
              </w:rPr>
              <w:t xml:space="preserve"> </w:t>
            </w:r>
            <w:r>
              <w:rPr>
                <w:rStyle w:val="Markedcontent"/>
                <w:sz w:val="24"/>
                <w:szCs w:val="24"/>
              </w:rPr>
              <w:t>wnioskodawcy (oryginał do wglądu) w przypadku:</w:t>
            </w:r>
            <w:r>
              <w:rPr>
                <w:rStyle w:val="Domylnaczcionkaakapitu"/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>osoby małoletniej – odpis aktu urodzenia</w:t>
            </w:r>
            <w:r>
              <w:rPr>
                <w:rStyle w:val="Domylnaczcionkaakapitu"/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>osoby ubezwłasnowolnionej – zaświadczenie z sądu</w:t>
            </w:r>
            <w:r>
              <w:rPr>
                <w:rStyle w:val="Domylnaczcionkaakapitu"/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>osoby reprezentowanej przez pełnomocnika – akt notarialny.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2"/>
      <w:type w:val="nextPage"/>
      <w:pgSz w:w="11906" w:h="16838"/>
      <w:pgMar w:left="567" w:right="567" w:gutter="0" w:header="0" w:top="708" w:footer="708" w:bottom="85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Liberation Mono">
    <w:altName w:val="Courier New"/>
    <w:charset w:val="ee"/>
    <w:family w:val="modern"/>
    <w:pitch w:val="fixed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rStyle w:val="Domylnaczcionkaakapitu"/>
        <w:sz w:val="20"/>
        <w:szCs w:val="20"/>
      </w:rPr>
      <w:t xml:space="preserve">Strona 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PAGE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9</w:t>
    </w:r>
    <w:r>
      <w:rPr>
        <w:rStyle w:val="Domylnaczcionkaakapitu"/>
        <w:sz w:val="20"/>
        <w:szCs w:val="20"/>
      </w:rPr>
      <w:fldChar w:fldCharType="end"/>
    </w:r>
    <w:r>
      <w:rPr>
        <w:rStyle w:val="Domylnaczcionkaakapitu"/>
        <w:sz w:val="20"/>
        <w:szCs w:val="20"/>
      </w:rPr>
      <w:t xml:space="preserve"> z 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NUMPAGES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9</w:t>
    </w:r>
    <w:r>
      <w:rPr>
        <w:rStyle w:val="Domylnaczcionkaakapitu"/>
        <w:sz w:val="20"/>
        <w:szCs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hd w:fill="FFFFD7" w:val="clear"/>
      <w:suppressAutoHyphens w:val="true"/>
      <w:spacing w:lineRule="exact" w:line="454" w:before="454" w:after="283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hd w:fill="99CCFF" w:val="clear"/>
      <w:suppressAutoHyphens w:val="true"/>
      <w:spacing w:lineRule="exact" w:line="340" w:before="283" w:after="0"/>
      <w:jc w:val="center"/>
      <w:outlineLvl w:val="2"/>
    </w:pPr>
    <w:rPr>
      <w:b/>
      <w:bCs/>
      <w:szCs w:val="22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hd w:fill="99CCFF" w:val="clear"/>
      <w:suppressAutoHyphens w:val="true"/>
      <w:spacing w:lineRule="exact" w:line="340" w:before="28" w:after="0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hd w:fill="99CCFF" w:val="clear"/>
      <w:tabs>
        <w:tab w:val="clear" w:pos="5386"/>
        <w:tab w:val="clear" w:pos="10772"/>
      </w:tabs>
      <w:suppressAutoHyphens w:val="true"/>
      <w:spacing w:lineRule="exact" w:line="340" w:before="28" w:after="0"/>
      <w:ind w:left="431" w:hanging="431"/>
      <w:jc w:val="center"/>
      <w:outlineLvl w:val="4"/>
    </w:pPr>
    <w:rPr>
      <w:b/>
      <w:bCs/>
      <w:i/>
      <w:sz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sz w:val="20"/>
      <w:szCs w:val="20"/>
    </w:rPr>
  </w:style>
  <w:style w:type="character" w:styleId="Markedcontent">
    <w:name w:val="markedcontent"/>
    <w:basedOn w:val="Domylnaczcionkaakapitu"/>
    <w:qFormat/>
    <w:rPr/>
  </w:style>
  <w:style w:type="character" w:styleId="WWCharLFO1LVL1">
    <w:name w:val="WW_CharLFO1LVL1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Zawartoramki">
    <w:name w:val="Zawartość ramki"/>
    <w:basedOn w:val="Tretekstu"/>
    <w:qFormat/>
    <w:pPr>
      <w:suppressAutoHyphens w:val="true"/>
    </w:pPr>
    <w:rPr/>
  </w:style>
  <w:style w:type="paragraph" w:styleId="Tekstwstpniesformatowany">
    <w:name w:val="Tekst wstępnie sformatowany"/>
    <w:basedOn w:val="Normal"/>
    <w:qFormat/>
    <w:pPr>
      <w:suppressAutoHyphens w:val="true"/>
    </w:pPr>
    <w:rPr>
      <w:rFonts w:ascii="Liberation Mono" w:hAnsi="Liberation Mono" w:eastAsia="Nimbus Mono L" w:cs="Liberation Mono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Zwrotgrzecznociowy">
    <w:name w:val="Salutation"/>
    <w:basedOn w:val="Normal"/>
    <w:pPr>
      <w:suppressLineNumbers/>
      <w:suppressAutoHyphens w:val="true"/>
    </w:pPr>
    <w:rPr/>
  </w:style>
  <w:style w:type="paragraph" w:styleId="Zawartolisty">
    <w:name w:val="Zawartość listy"/>
    <w:basedOn w:val="Normal"/>
    <w:qFormat/>
    <w:pPr>
      <w:tabs>
        <w:tab w:val="clear" w:pos="709"/>
      </w:tabs>
      <w:suppressAutoHyphens w:val="true"/>
      <w:ind w:left="567" w:hanging="0"/>
    </w:pPr>
    <w:rPr/>
  </w:style>
  <w:style w:type="paragraph" w:styleId="Akapitwwyborem">
    <w:name w:val="Akapit w wyborem"/>
    <w:basedOn w:val="Normal"/>
    <w:qFormat/>
    <w:pPr>
      <w:suppressAutoHyphens w:val="true"/>
    </w:pPr>
    <w:rPr/>
  </w:style>
  <w:style w:type="paragraph" w:styleId="Akapitwwyborembold">
    <w:name w:val="Akapit w wyborem - bold"/>
    <w:basedOn w:val="Akapitwwyborem"/>
    <w:qFormat/>
    <w:pPr>
      <w:suppressAutoHyphens w:val="true"/>
      <w:spacing w:lineRule="exact" w:line="340"/>
    </w:pPr>
    <w:rPr>
      <w:b/>
      <w:bCs/>
    </w:rPr>
  </w:style>
  <w:style w:type="paragraph" w:styleId="Akapitwwyboremjeden">
    <w:name w:val="Akapit w wyborem jeden"/>
    <w:basedOn w:val="Akapitwwyborem"/>
    <w:qFormat/>
    <w:pPr>
      <w:suppressAutoHyphens w:val="true"/>
      <w:spacing w:before="57" w:after="57"/>
    </w:pPr>
    <w:rPr/>
  </w:style>
  <w:style w:type="paragraph" w:styleId="Gwka">
    <w:name w:val="Header"/>
    <w:basedOn w:val="Gwkaistopk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lewa">
    <w:name w:val="Główka le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Gwkaprawa">
    <w:name w:val="Główka pra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Cytaty">
    <w:name w:val="Cytaty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Uwagidotabeli">
    <w:name w:val="Uwagi do tabeli"/>
    <w:basedOn w:val="Normal"/>
    <w:qFormat/>
    <w:pPr>
      <w:shd w:fill="DDDDDD" w:val="clear"/>
      <w:suppressAutoHyphens w:val="true"/>
    </w:pPr>
    <w:rPr>
      <w:szCs w:val="18"/>
    </w:rPr>
  </w:style>
  <w:style w:type="paragraph" w:styleId="Standardowy1">
    <w:name w:val="Standardowy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pl-PL"/>
    </w:rPr>
  </w:style>
  <w:style w:type="paragraph" w:styleId="Tekstkomentarza">
    <w:name w:val="Tekst komentarza"/>
    <w:basedOn w:val="Normal"/>
    <w:qFormat/>
    <w:pPr>
      <w:suppressAutoHyphens w:val="true"/>
    </w:pPr>
    <w:rPr>
      <w:sz w:val="20"/>
      <w:szCs w:val="20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hanging="0"/>
    </w:pPr>
    <w:rPr/>
  </w:style>
  <w:style w:type="paragraph" w:styleId="NormalnyWeb">
    <w:name w:val="Normalny (Web)"/>
    <w:basedOn w:val="Normalny"/>
    <w:qFormat/>
    <w:pPr>
      <w:suppressAutoHyphens w:val="false"/>
      <w:spacing w:lineRule="auto" w:line="276" w:before="100" w:after="142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683</TotalTime>
  <Application>LibreOffice/7.3.2.2$Windows_X86_64 LibreOffice_project/49f2b1bff42cfccbd8f788c8dc32c1c309559be0</Application>
  <AppVersion>15.0000</AppVersion>
  <Pages>9</Pages>
  <Words>1277</Words>
  <Characters>7665</Characters>
  <CharactersWithSpaces>8925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2017-10-09T09:45:00Z</dcterms:created>
  <dc:creator>Małgorzata Olszonowicz</dc:creator>
  <dc:description/>
  <dc:language>pl-PL</dc:language>
  <cp:lastModifiedBy>Małgorzata Olszonowicz</cp:lastModifiedBy>
  <cp:lastPrinted>2017-10-19T14:58:00Z</cp:lastPrinted>
  <dcterms:modified xsi:type="dcterms:W3CDTF">2022-06-01T11:52:00Z</dcterms:modified>
  <cp:revision>10</cp:revision>
  <dc:subject>Wniosek RS SR</dc:subject>
  <dc:title>Wniosek RS SR</dc:title>
</cp:coreProperties>
</file>